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E6A" w:rsidRDefault="00794E6A"/>
    <w:p w:rsidR="00A14DB0" w:rsidRPr="006F329B" w:rsidRDefault="00A14DB0">
      <w:pPr>
        <w:rPr>
          <w:b/>
        </w:rPr>
      </w:pPr>
      <w:bookmarkStart w:id="0" w:name="_GoBack"/>
      <w:r w:rsidRPr="006F329B">
        <w:rPr>
          <w:b/>
        </w:rPr>
        <w:t xml:space="preserve">                                                        Новое в законодательстве.</w:t>
      </w:r>
    </w:p>
    <w:bookmarkEnd w:id="0"/>
    <w:p w:rsidR="00A14DB0" w:rsidRDefault="00A14DB0" w:rsidP="00A14DB0">
      <w:pPr>
        <w:spacing w:after="0" w:line="240" w:lineRule="auto"/>
      </w:pPr>
      <w:r>
        <w:t xml:space="preserve">   </w:t>
      </w:r>
      <w:proofErr w:type="spellStart"/>
      <w:r w:rsidRPr="00A14DB0">
        <w:t>Роструд</w:t>
      </w:r>
      <w:proofErr w:type="spellEnd"/>
      <w:r w:rsidRPr="00A14DB0">
        <w:t xml:space="preserve"> разрешил офисным работникам не проходить медосмотры. По старым нормам работа за компьютером считалась вредной</w:t>
      </w:r>
      <w:r>
        <w:t>.</w:t>
      </w:r>
    </w:p>
    <w:p w:rsidR="00A14DB0" w:rsidRDefault="006F329B" w:rsidP="00A14DB0">
      <w:pPr>
        <w:spacing w:after="0" w:line="240" w:lineRule="auto"/>
      </w:pPr>
      <w:r>
        <w:t xml:space="preserve">   </w:t>
      </w:r>
      <w:r w:rsidR="00A14DB0">
        <w:t xml:space="preserve">Организации могут не проводить регулярные медосмотры сотрудников, проводящих больше половины рабочего времени за компьютером. Для этого нужно доказать, что их работа не проходит во вредных или опасных условиях. </w:t>
      </w:r>
      <w:r w:rsidR="00A14DB0" w:rsidRPr="006F329B">
        <w:rPr>
          <w:b/>
        </w:rPr>
        <w:t xml:space="preserve">Такую позицию высказал </w:t>
      </w:r>
      <w:proofErr w:type="spellStart"/>
      <w:r w:rsidR="00A14DB0" w:rsidRPr="006F329B">
        <w:rPr>
          <w:b/>
        </w:rPr>
        <w:t>Роструд</w:t>
      </w:r>
      <w:proofErr w:type="spellEnd"/>
      <w:r w:rsidR="00A14DB0">
        <w:t xml:space="preserve">. При этом согласно приказу </w:t>
      </w:r>
      <w:proofErr w:type="spellStart"/>
      <w:r w:rsidR="00A14DB0">
        <w:t>Минздравсоцразвития</w:t>
      </w:r>
      <w:proofErr w:type="spellEnd"/>
      <w:r w:rsidR="00A14DB0">
        <w:t xml:space="preserve"> работающих за ПК на</w:t>
      </w:r>
      <w:r w:rsidR="00A14DB0">
        <w:t>до регулярно показывать врачам.</w:t>
      </w:r>
    </w:p>
    <w:p w:rsidR="00A14DB0" w:rsidRDefault="00A14DB0" w:rsidP="00A14DB0">
      <w:pPr>
        <w:spacing w:after="0" w:line="240" w:lineRule="auto"/>
      </w:pPr>
      <w:r>
        <w:t xml:space="preserve">   </w:t>
      </w:r>
      <w:r>
        <w:t xml:space="preserve">В 2011 году приказом </w:t>
      </w:r>
      <w:proofErr w:type="spellStart"/>
      <w:r>
        <w:t>Минздравсоцразвития</w:t>
      </w:r>
      <w:proofErr w:type="spellEnd"/>
      <w:r>
        <w:t xml:space="preserve"> № 302н был утвержден перечень вредных и опасных производственных факторов, при наличии которых сотрудники должны проходить медосмотры. Пункт 3.2.2.4 перечня сформулирован так: «Электромагнитное поле широкополосного спектра частот от ПЭВМ (работа по считыванию, вводу информации, работа в режиме диалога в сумме не менее 50 % рабочего времени)». Сотрудники, проводящие за компьютером половину или более рабочего времени, должны посетить невропатолога и офтальмолога при поступлении на работу. И затем проходить такие ос</w:t>
      </w:r>
      <w:r w:rsidRPr="00A14DB0">
        <w:t>мотры раз в два года.</w:t>
      </w:r>
    </w:p>
    <w:p w:rsidR="00A14DB0" w:rsidRDefault="00A14DB0" w:rsidP="00A14DB0">
      <w:pPr>
        <w:spacing w:after="0" w:line="240" w:lineRule="auto"/>
      </w:pPr>
      <w:r>
        <w:t xml:space="preserve">   Однако в письме </w:t>
      </w:r>
      <w:proofErr w:type="spellStart"/>
      <w:r>
        <w:t>Роструда</w:t>
      </w:r>
      <w:proofErr w:type="spellEnd"/>
      <w:r>
        <w:t xml:space="preserve"> </w:t>
      </w:r>
      <w:r w:rsidRPr="00A14DB0">
        <w:t>от 28.02.2017 № ТЗ/942-03-3 сказано, что медосмотры обязательны, лишь в том случае, если работа реально связана с вредными или опасными производственными факторами. Их отсутствие может подтвердить комиссия, которая проведет специальную оценку условий труда (СОУТ). По закону «О специальной оценке условий труда», измерением вредных факторов должна заниматься организация, аккредитованная на эту деятельность. Можно оценивать лишь 20 % из числа «аналогичных рабочих мест» (по условиям труда, профессии сотрудников и т.п.). Впрочем, есть и другие способы избежать ненужного медосмотра.</w:t>
      </w:r>
    </w:p>
    <w:p w:rsidR="00A14DB0" w:rsidRDefault="00A14DB0" w:rsidP="00A14DB0">
      <w:pPr>
        <w:spacing w:after="0" w:line="240" w:lineRule="auto"/>
      </w:pPr>
      <w:r>
        <w:t xml:space="preserve">   </w:t>
      </w:r>
      <w:r w:rsidRPr="00A14DB0">
        <w:t>Можно прописать в должностных инструкциях, трудовых договорах и трудовом распорядке время работы с компьютер</w:t>
      </w:r>
      <w:r w:rsidR="006F329B">
        <w:t xml:space="preserve">ом. Чаще всего этого достаточно </w:t>
      </w:r>
      <w:r w:rsidRPr="00A14DB0">
        <w:t xml:space="preserve">– хотя если дело дойдет до суда, то будут исследованы все доказательства, в том числе и слова сотрудников. Когда-то у персональных компьютеров (на официальном языке – ПЭВМ) в мониторах использовались электронно-лучевые трубки – об их излучении и его вреде было много споров. Сейчас ЭЛТ повсеместно заменены плоскими </w:t>
      </w:r>
      <w:proofErr w:type="gramStart"/>
      <w:r w:rsidRPr="00A14DB0">
        <w:t>жидко-кристаллическими</w:t>
      </w:r>
      <w:proofErr w:type="gramEnd"/>
      <w:r w:rsidRPr="00A14DB0">
        <w:t xml:space="preserve"> экранами, но формулировки официальных документов остались прежними…</w:t>
      </w:r>
    </w:p>
    <w:p w:rsidR="00A14DB0" w:rsidRPr="00A14DB0" w:rsidRDefault="00A14DB0" w:rsidP="00A14DB0">
      <w:pPr>
        <w:spacing w:after="0" w:line="240" w:lineRule="auto"/>
      </w:pPr>
      <w:r>
        <w:t xml:space="preserve">   </w:t>
      </w:r>
      <w:r w:rsidRPr="00A14DB0">
        <w:t xml:space="preserve">Выполнение норм охраны труда проверяет трудовая инспекция (подчинена </w:t>
      </w:r>
      <w:proofErr w:type="spellStart"/>
      <w:r w:rsidRPr="00A14DB0">
        <w:t>Роструду</w:t>
      </w:r>
      <w:proofErr w:type="spellEnd"/>
      <w:r w:rsidRPr="00A14DB0">
        <w:t xml:space="preserve">), кроме того, за соблюдением санитарных норм следит </w:t>
      </w:r>
      <w:proofErr w:type="spellStart"/>
      <w:r w:rsidRPr="00A14DB0">
        <w:t>Роспотребнадзор</w:t>
      </w:r>
      <w:proofErr w:type="spellEnd"/>
      <w:r w:rsidRPr="00A14DB0">
        <w:t xml:space="preserve">. </w:t>
      </w:r>
      <w:r w:rsidR="006F329B">
        <w:t>До этого, н</w:t>
      </w:r>
      <w:r w:rsidRPr="00A14DB0">
        <w:t xml:space="preserve">е раз российские организации судились с проверяющими за право не проводить медосмотры офисных работников. Ведь по статье 5.27.1 КоАП допуск работника к исполнению трудовых обязанностей без прохождения обязательных медосмотров наказывается штрафом, для </w:t>
      </w:r>
      <w:proofErr w:type="spellStart"/>
      <w:r w:rsidRPr="00A14DB0">
        <w:t>юрлиц</w:t>
      </w:r>
      <w:proofErr w:type="spellEnd"/>
      <w:r w:rsidRPr="00A14DB0">
        <w:t xml:space="preserve"> – от 110 тыс. до 130 тыс. рублей. А статья 6.3 КоАП («Нарушение законодательства в области обеспечения санитарно-эпидемиологического благополучия населения») вообще предусматривает приостановку работы организации до 90 дней.</w:t>
      </w:r>
    </w:p>
    <w:p w:rsidR="00A14DB0" w:rsidRPr="00A14DB0" w:rsidRDefault="00A14DB0" w:rsidP="00A14DB0">
      <w:pPr>
        <w:spacing w:after="0" w:line="240" w:lineRule="auto"/>
      </w:pPr>
    </w:p>
    <w:p w:rsidR="00A14DB0" w:rsidRDefault="00A14DB0" w:rsidP="00A14DB0">
      <w:pPr>
        <w:spacing w:after="0" w:line="240" w:lineRule="auto"/>
      </w:pPr>
    </w:p>
    <w:sectPr w:rsidR="00A14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DB0"/>
    <w:rsid w:val="006F329B"/>
    <w:rsid w:val="00794E6A"/>
    <w:rsid w:val="00A14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902E2-EC37-43FB-B441-31349389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438</Words>
  <Characters>2502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2017-06-17T03:18:00Z</dcterms:created>
  <dcterms:modified xsi:type="dcterms:W3CDTF">2017-06-17T03:33:00Z</dcterms:modified>
</cp:coreProperties>
</file>